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rtl w:val="0"/>
        </w:rPr>
        <w:t xml:space="preserve">                     </w:t>
      </w:r>
      <w:r>
        <w:rPr>
          <w:b w:val="1"/>
          <w:bCs w:val="1"/>
          <w:i w:val="1"/>
          <w:iCs w:val="1"/>
          <w:rtl w:val="0"/>
          <w:lang w:val="it-IT"/>
        </w:rPr>
        <w:t xml:space="preserve">COLLOQUE  </w:t>
      </w:r>
      <w:r>
        <w:rPr>
          <w:b w:val="1"/>
          <w:bCs w:val="1"/>
          <w:i w:val="1"/>
          <w:iCs w:val="1"/>
          <w:rtl w:val="0"/>
          <w:lang w:val="it-IT"/>
        </w:rPr>
        <w:t>“</w:t>
      </w:r>
      <w:r>
        <w:rPr>
          <w:b w:val="1"/>
          <w:bCs w:val="1"/>
          <w:i w:val="1"/>
          <w:iCs w:val="1"/>
          <w:rtl w:val="0"/>
          <w:lang w:val="it-IT"/>
        </w:rPr>
        <w:t>POURQUOI LIRE ERNEST RENAN EN ITALIE, EN ITALIEN</w:t>
      </w:r>
      <w:r>
        <w:rPr>
          <w:b w:val="1"/>
          <w:bCs w:val="1"/>
          <w:i w:val="1"/>
          <w:iCs w:val="1"/>
          <w:rtl w:val="0"/>
          <w:lang w:val="it-IT"/>
        </w:rPr>
        <w:t>”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                                          INSTITUT FRAN</w:t>
      </w:r>
      <w:r>
        <w:rPr>
          <w:b w:val="1"/>
          <w:bCs w:val="1"/>
          <w:i w:val="1"/>
          <w:iCs w:val="1"/>
          <w:rtl w:val="0"/>
          <w:lang w:val="it-IT"/>
        </w:rPr>
        <w:t>Ç</w:t>
      </w:r>
      <w:r>
        <w:rPr>
          <w:b w:val="1"/>
          <w:bCs w:val="1"/>
          <w:i w:val="1"/>
          <w:iCs w:val="1"/>
          <w:rtl w:val="0"/>
          <w:lang w:val="it-IT"/>
        </w:rPr>
        <w:t xml:space="preserve">AIS DE FLORENCE 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                                                    21 OCTOBRE 2025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9h30 </w:t>
      </w:r>
      <w:r>
        <w:rPr>
          <w:b w:val="1"/>
          <w:bCs w:val="1"/>
          <w:i w:val="1"/>
          <w:iCs w:val="1"/>
          <w:rtl w:val="0"/>
          <w:lang w:val="it-IT"/>
        </w:rPr>
        <w:t xml:space="preserve">— </w:t>
      </w:r>
      <w:r>
        <w:rPr>
          <w:b w:val="1"/>
          <w:bCs w:val="1"/>
          <w:i w:val="1"/>
          <w:iCs w:val="1"/>
          <w:rtl w:val="0"/>
          <w:lang w:val="it-IT"/>
        </w:rPr>
        <w:t>Pr</w:t>
      </w:r>
      <w:r>
        <w:rPr>
          <w:b w:val="1"/>
          <w:bCs w:val="1"/>
          <w:i w:val="1"/>
          <w:iCs w:val="1"/>
          <w:rtl w:val="0"/>
          <w:lang w:val="it-IT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 xml:space="preserve">sentation du Colloque 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— </w:t>
      </w:r>
      <w:r>
        <w:rPr>
          <w:b w:val="1"/>
          <w:bCs w:val="1"/>
          <w:i w:val="1"/>
          <w:iCs w:val="1"/>
          <w:rtl w:val="0"/>
          <w:lang w:val="it-IT"/>
        </w:rPr>
        <w:t>Allocution de M. Guillaume ROUSSON, Consul g</w:t>
      </w:r>
      <w:r>
        <w:rPr>
          <w:b w:val="1"/>
          <w:bCs w:val="1"/>
          <w:i w:val="1"/>
          <w:iCs w:val="1"/>
          <w:rtl w:val="0"/>
          <w:lang w:val="it-IT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>n</w:t>
      </w:r>
      <w:r>
        <w:rPr>
          <w:b w:val="1"/>
          <w:bCs w:val="1"/>
          <w:i w:val="1"/>
          <w:iCs w:val="1"/>
          <w:rtl w:val="0"/>
          <w:lang w:val="it-IT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>ral de France et Directeur de l</w:t>
      </w:r>
      <w:r>
        <w:rPr>
          <w:b w:val="1"/>
          <w:bCs w:val="1"/>
          <w:i w:val="1"/>
          <w:iCs w:val="1"/>
          <w:rtl w:val="0"/>
          <w:lang w:val="it-IT"/>
        </w:rPr>
        <w:t>’</w:t>
      </w:r>
      <w:r>
        <w:rPr>
          <w:b w:val="1"/>
          <w:bCs w:val="1"/>
          <w:i w:val="1"/>
          <w:iCs w:val="1"/>
          <w:rtl w:val="0"/>
          <w:lang w:val="it-IT"/>
        </w:rPr>
        <w:t>Institut fran</w:t>
      </w:r>
      <w:r>
        <w:rPr>
          <w:b w:val="1"/>
          <w:bCs w:val="1"/>
          <w:i w:val="1"/>
          <w:iCs w:val="1"/>
          <w:rtl w:val="0"/>
          <w:lang w:val="it-IT"/>
        </w:rPr>
        <w:t>ç</w:t>
      </w:r>
      <w:r>
        <w:rPr>
          <w:b w:val="1"/>
          <w:bCs w:val="1"/>
          <w:i w:val="1"/>
          <w:iCs w:val="1"/>
          <w:rtl w:val="0"/>
          <w:lang w:val="it-IT"/>
        </w:rPr>
        <w:t>ais de Florence.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— </w:t>
      </w:r>
      <w:r>
        <w:rPr>
          <w:b w:val="1"/>
          <w:bCs w:val="1"/>
          <w:i w:val="1"/>
          <w:iCs w:val="1"/>
          <w:rtl w:val="0"/>
          <w:lang w:val="it-IT"/>
        </w:rPr>
        <w:t xml:space="preserve">Anne-Christine FAITROP-PORTA, Hommage </w:t>
      </w:r>
      <w:r>
        <w:rPr>
          <w:b w:val="1"/>
          <w:bCs w:val="1"/>
          <w:i w:val="1"/>
          <w:iCs w:val="1"/>
          <w:rtl w:val="0"/>
          <w:lang w:val="it-IT"/>
        </w:rPr>
        <w:t xml:space="preserve">à </w:t>
      </w:r>
      <w:r>
        <w:rPr>
          <w:b w:val="1"/>
          <w:bCs w:val="1"/>
          <w:i w:val="1"/>
          <w:iCs w:val="1"/>
          <w:rtl w:val="0"/>
          <w:lang w:val="it-IT"/>
        </w:rPr>
        <w:t>Jean Balcou (1932-d</w:t>
      </w:r>
      <w:r>
        <w:rPr>
          <w:b w:val="1"/>
          <w:bCs w:val="1"/>
          <w:i w:val="1"/>
          <w:iCs w:val="1"/>
          <w:rtl w:val="0"/>
          <w:lang w:val="it-IT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>c.2024)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Premi</w:t>
      </w:r>
      <w:r>
        <w:rPr>
          <w:b w:val="1"/>
          <w:bCs w:val="1"/>
          <w:i w:val="1"/>
          <w:iCs w:val="1"/>
          <w:rtl w:val="0"/>
          <w:lang w:val="it-IT"/>
        </w:rPr>
        <w:t>è</w:t>
      </w:r>
      <w:r>
        <w:rPr>
          <w:b w:val="1"/>
          <w:bCs w:val="1"/>
          <w:i w:val="1"/>
          <w:iCs w:val="1"/>
          <w:rtl w:val="0"/>
          <w:lang w:val="it-IT"/>
        </w:rPr>
        <w:t>re s</w:t>
      </w:r>
      <w:r>
        <w:rPr>
          <w:b w:val="1"/>
          <w:bCs w:val="1"/>
          <w:i w:val="1"/>
          <w:iCs w:val="1"/>
          <w:rtl w:val="0"/>
          <w:lang w:val="it-IT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>ance pr</w:t>
      </w:r>
      <w:r>
        <w:rPr>
          <w:b w:val="1"/>
          <w:bCs w:val="1"/>
          <w:i w:val="1"/>
          <w:iCs w:val="1"/>
          <w:rtl w:val="0"/>
          <w:lang w:val="it-IT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>sid</w:t>
      </w:r>
      <w:r>
        <w:rPr>
          <w:b w:val="1"/>
          <w:bCs w:val="1"/>
          <w:i w:val="1"/>
          <w:iCs w:val="1"/>
          <w:rtl w:val="0"/>
          <w:lang w:val="it-IT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>e par Michela LANDI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— </w:t>
      </w:r>
      <w:r>
        <w:rPr>
          <w:b w:val="1"/>
          <w:bCs w:val="1"/>
          <w:i w:val="1"/>
          <w:iCs w:val="1"/>
          <w:rtl w:val="0"/>
          <w:lang w:val="it-IT"/>
        </w:rPr>
        <w:t>10h   Maurice GASNIER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“</w:t>
      </w:r>
      <w:r>
        <w:rPr>
          <w:b w:val="1"/>
          <w:bCs w:val="1"/>
          <w:i w:val="1"/>
          <w:iCs w:val="1"/>
          <w:rtl w:val="0"/>
          <w:lang w:val="it-IT"/>
        </w:rPr>
        <w:t xml:space="preserve">Les </w:t>
      </w:r>
      <w:r>
        <w:rPr>
          <w:b w:val="1"/>
          <w:bCs w:val="1"/>
          <w:i w:val="1"/>
          <w:iCs w:val="1"/>
          <w:rtl w:val="0"/>
          <w:lang w:val="it-IT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>tudes renaniennes, Renan et l</w:t>
      </w:r>
      <w:r>
        <w:rPr>
          <w:b w:val="1"/>
          <w:bCs w:val="1"/>
          <w:i w:val="1"/>
          <w:iCs w:val="1"/>
          <w:rtl w:val="0"/>
          <w:lang w:val="it-IT"/>
        </w:rPr>
        <w:t>’</w:t>
      </w:r>
      <w:r>
        <w:rPr>
          <w:b w:val="1"/>
          <w:bCs w:val="1"/>
          <w:i w:val="1"/>
          <w:iCs w:val="1"/>
          <w:rtl w:val="0"/>
          <w:lang w:val="it-IT"/>
        </w:rPr>
        <w:t>Italie</w:t>
      </w:r>
      <w:r>
        <w:rPr>
          <w:b w:val="1"/>
          <w:bCs w:val="1"/>
          <w:i w:val="1"/>
          <w:iCs w:val="1"/>
          <w:rtl w:val="0"/>
          <w:lang w:val="it-IT"/>
        </w:rPr>
        <w:t>”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— </w:t>
      </w:r>
      <w:r>
        <w:rPr>
          <w:b w:val="1"/>
          <w:bCs w:val="1"/>
          <w:i w:val="1"/>
          <w:iCs w:val="1"/>
          <w:rtl w:val="0"/>
          <w:lang w:val="it-IT"/>
        </w:rPr>
        <w:t>10h30   Roberto PERTICI</w:t>
      </w:r>
    </w:p>
    <w:p>
      <w:pPr>
        <w:pStyle w:val="Corpo"/>
        <w:bidi w:val="0"/>
        <w:rPr>
          <w:b w:val="1"/>
          <w:b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“</w:t>
      </w:r>
      <w:r>
        <w:rPr>
          <w:b w:val="1"/>
          <w:bCs w:val="1"/>
          <w:rtl w:val="0"/>
          <w:lang w:val="it-IT"/>
        </w:rPr>
        <w:t>Il caso Renan, la prima guerra culturale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Italia unita</w:t>
      </w:r>
      <w:r>
        <w:rPr>
          <w:b w:val="1"/>
          <w:bCs w:val="1"/>
          <w:rtl w:val="0"/>
          <w:lang w:val="it-IT"/>
        </w:rPr>
        <w:t>”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it-IT"/>
        </w:rPr>
        <w:t xml:space="preserve">— </w:t>
      </w:r>
      <w:r>
        <w:rPr>
          <w:b w:val="1"/>
          <w:bCs w:val="1"/>
          <w:rtl w:val="0"/>
          <w:lang w:val="it-IT"/>
        </w:rPr>
        <w:t xml:space="preserve">11h   </w:t>
      </w:r>
      <w:r>
        <w:rPr>
          <w:b w:val="1"/>
          <w:bCs w:val="1"/>
          <w:i w:val="1"/>
          <w:iCs w:val="1"/>
          <w:rtl w:val="0"/>
          <w:lang w:val="it-IT"/>
        </w:rPr>
        <w:t xml:space="preserve">Questions et discussions 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>Deuxi</w:t>
      </w:r>
      <w:r>
        <w:rPr>
          <w:b w:val="1"/>
          <w:bCs w:val="1"/>
          <w:i w:val="1"/>
          <w:iCs w:val="1"/>
          <w:rtl w:val="0"/>
          <w:lang w:val="it-IT"/>
        </w:rPr>
        <w:t>è</w:t>
      </w:r>
      <w:r>
        <w:rPr>
          <w:b w:val="1"/>
          <w:bCs w:val="1"/>
          <w:i w:val="1"/>
          <w:iCs w:val="1"/>
          <w:rtl w:val="0"/>
          <w:lang w:val="it-IT"/>
        </w:rPr>
        <w:t>me s</w:t>
      </w:r>
      <w:r>
        <w:rPr>
          <w:b w:val="1"/>
          <w:bCs w:val="1"/>
          <w:i w:val="1"/>
          <w:iCs w:val="1"/>
          <w:rtl w:val="0"/>
          <w:lang w:val="it-IT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>ance pr</w:t>
      </w:r>
      <w:r>
        <w:rPr>
          <w:b w:val="1"/>
          <w:bCs w:val="1"/>
          <w:i w:val="1"/>
          <w:iCs w:val="1"/>
          <w:rtl w:val="0"/>
          <w:lang w:val="it-IT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>sid</w:t>
      </w:r>
      <w:r>
        <w:rPr>
          <w:b w:val="1"/>
          <w:bCs w:val="1"/>
          <w:i w:val="1"/>
          <w:iCs w:val="1"/>
          <w:rtl w:val="0"/>
          <w:lang w:val="it-IT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>e par Michela NACCI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— </w:t>
      </w:r>
      <w:r>
        <w:rPr>
          <w:b w:val="1"/>
          <w:bCs w:val="1"/>
          <w:i w:val="1"/>
          <w:iCs w:val="1"/>
          <w:rtl w:val="0"/>
          <w:lang w:val="it-IT"/>
        </w:rPr>
        <w:t>11h30   Michele LODONE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“</w:t>
      </w:r>
      <w:r>
        <w:rPr>
          <w:b w:val="1"/>
          <w:bCs w:val="1"/>
          <w:i w:val="1"/>
          <w:iCs w:val="1"/>
          <w:rtl w:val="0"/>
          <w:lang w:val="it-IT"/>
        </w:rPr>
        <w:t>Ernest Renan e Francesco d</w:t>
      </w:r>
      <w:r>
        <w:rPr>
          <w:b w:val="1"/>
          <w:bCs w:val="1"/>
          <w:i w:val="1"/>
          <w:iCs w:val="1"/>
          <w:rtl w:val="0"/>
          <w:lang w:val="it-IT"/>
        </w:rPr>
        <w:t>’</w:t>
      </w:r>
      <w:r>
        <w:rPr>
          <w:b w:val="1"/>
          <w:bCs w:val="1"/>
          <w:i w:val="1"/>
          <w:iCs w:val="1"/>
          <w:rtl w:val="0"/>
          <w:lang w:val="it-IT"/>
        </w:rPr>
        <w:t>Assisi</w:t>
      </w:r>
      <w:r>
        <w:rPr>
          <w:b w:val="1"/>
          <w:bCs w:val="1"/>
          <w:i w:val="1"/>
          <w:iCs w:val="1"/>
          <w:rtl w:val="0"/>
          <w:lang w:val="it-IT"/>
        </w:rPr>
        <w:t>”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— </w:t>
      </w:r>
      <w:r>
        <w:rPr>
          <w:b w:val="1"/>
          <w:bCs w:val="1"/>
          <w:i w:val="1"/>
          <w:iCs w:val="1"/>
          <w:rtl w:val="0"/>
          <w:lang w:val="it-IT"/>
        </w:rPr>
        <w:t>12h   Domenico PAONE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“</w:t>
      </w:r>
      <w:r>
        <w:rPr>
          <w:b w:val="1"/>
          <w:bCs w:val="1"/>
          <w:i w:val="1"/>
          <w:iCs w:val="1"/>
          <w:rtl w:val="0"/>
          <w:lang w:val="it-IT"/>
        </w:rPr>
        <w:t>Il soggiorno del giovane Renan a Roma e i viaggi da Torino a Napoli, con tappe a</w:t>
      </w:r>
    </w:p>
    <w:p>
      <w:pPr>
        <w:pStyle w:val="Corpo"/>
        <w:bidi w:val="0"/>
        <w:rPr>
          <w:b w:val="1"/>
          <w:b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 Firenze, Pisa e Siena, in una nuova edizione critica delle </w:t>
      </w:r>
      <w:r>
        <w:rPr>
          <w:b w:val="1"/>
          <w:bCs w:val="1"/>
          <w:rtl w:val="0"/>
          <w:lang w:val="it-IT"/>
        </w:rPr>
        <w:t>Notes d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 xml:space="preserve">Italie </w:t>
      </w:r>
      <w:r>
        <w:rPr>
          <w:b w:val="1"/>
          <w:bCs w:val="1"/>
          <w:i w:val="1"/>
          <w:iCs w:val="1"/>
          <w:rtl w:val="0"/>
          <w:lang w:val="it-IT"/>
        </w:rPr>
        <w:t xml:space="preserve">e dei </w:t>
      </w:r>
      <w:r>
        <w:rPr>
          <w:b w:val="1"/>
          <w:bCs w:val="1"/>
          <w:rtl w:val="0"/>
          <w:lang w:val="it-IT"/>
        </w:rPr>
        <w:t>Romans de</w:t>
      </w:r>
    </w:p>
    <w:p>
      <w:pPr>
        <w:pStyle w:val="Corpo"/>
        <w:bidi w:val="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      jeunesse (1849-1850)</w:t>
      </w:r>
      <w:r>
        <w:rPr>
          <w:b w:val="1"/>
          <w:bCs w:val="1"/>
          <w:rtl w:val="0"/>
          <w:lang w:val="it-IT"/>
        </w:rPr>
        <w:t>”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it-IT"/>
        </w:rPr>
        <w:t xml:space="preserve">— </w:t>
      </w:r>
      <w:r>
        <w:rPr>
          <w:b w:val="1"/>
          <w:bCs w:val="1"/>
          <w:rtl w:val="0"/>
          <w:lang w:val="it-IT"/>
        </w:rPr>
        <w:t xml:space="preserve">12h30   </w:t>
      </w:r>
      <w:r>
        <w:rPr>
          <w:b w:val="1"/>
          <w:bCs w:val="1"/>
          <w:i w:val="1"/>
          <w:iCs w:val="1"/>
          <w:rtl w:val="0"/>
          <w:lang w:val="it-IT"/>
        </w:rPr>
        <w:t xml:space="preserve">Questions et discussions 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                                 13h    PAUSE                   15h    REPRISE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Troisi</w:t>
      </w:r>
      <w:r>
        <w:rPr>
          <w:b w:val="1"/>
          <w:bCs w:val="1"/>
          <w:i w:val="1"/>
          <w:iCs w:val="1"/>
          <w:rtl w:val="0"/>
          <w:lang w:val="it-IT"/>
        </w:rPr>
        <w:t>è</w:t>
      </w:r>
      <w:r>
        <w:rPr>
          <w:b w:val="1"/>
          <w:bCs w:val="1"/>
          <w:i w:val="1"/>
          <w:iCs w:val="1"/>
          <w:rtl w:val="0"/>
          <w:lang w:val="it-IT"/>
        </w:rPr>
        <w:t>me s</w:t>
      </w:r>
      <w:r>
        <w:rPr>
          <w:b w:val="1"/>
          <w:bCs w:val="1"/>
          <w:i w:val="1"/>
          <w:iCs w:val="1"/>
          <w:rtl w:val="0"/>
          <w:lang w:val="it-IT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>ance pr</w:t>
      </w:r>
      <w:r>
        <w:rPr>
          <w:b w:val="1"/>
          <w:bCs w:val="1"/>
          <w:i w:val="1"/>
          <w:iCs w:val="1"/>
          <w:rtl w:val="0"/>
          <w:lang w:val="it-IT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>sid</w:t>
      </w:r>
      <w:r>
        <w:rPr>
          <w:b w:val="1"/>
          <w:bCs w:val="1"/>
          <w:i w:val="1"/>
          <w:iCs w:val="1"/>
          <w:rtl w:val="0"/>
          <w:lang w:val="it-IT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>e par Salvatore CINGARI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— </w:t>
      </w:r>
      <w:r>
        <w:rPr>
          <w:b w:val="1"/>
          <w:bCs w:val="1"/>
          <w:i w:val="1"/>
          <w:iCs w:val="1"/>
          <w:rtl w:val="0"/>
          <w:lang w:val="it-IT"/>
        </w:rPr>
        <w:t>15h   Francesco PETRUZZELLI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“</w:t>
      </w:r>
      <w:r>
        <w:rPr>
          <w:b w:val="1"/>
          <w:bCs w:val="1"/>
          <w:i w:val="1"/>
          <w:iCs w:val="1"/>
          <w:rtl w:val="0"/>
          <w:lang w:val="it-IT"/>
        </w:rPr>
        <w:t>Un inferno nella citt</w:t>
      </w:r>
      <w:r>
        <w:rPr>
          <w:b w:val="1"/>
          <w:bCs w:val="1"/>
          <w:i w:val="1"/>
          <w:iCs w:val="1"/>
          <w:rtl w:val="0"/>
          <w:lang w:val="it-IT"/>
        </w:rPr>
        <w:t xml:space="preserve">à </w:t>
      </w:r>
      <w:r>
        <w:rPr>
          <w:b w:val="1"/>
          <w:bCs w:val="1"/>
          <w:i w:val="1"/>
          <w:iCs w:val="1"/>
          <w:rtl w:val="0"/>
          <w:lang w:val="it-IT"/>
        </w:rPr>
        <w:t>dei morti. L</w:t>
      </w:r>
      <w:r>
        <w:rPr>
          <w:b w:val="1"/>
          <w:bCs w:val="1"/>
          <w:i w:val="1"/>
          <w:iCs w:val="1"/>
          <w:rtl w:val="0"/>
          <w:lang w:val="it-IT"/>
        </w:rPr>
        <w:t>’</w:t>
      </w:r>
      <w:r>
        <w:rPr>
          <w:b w:val="1"/>
          <w:bCs w:val="1"/>
          <w:i w:val="1"/>
          <w:iCs w:val="1"/>
          <w:rtl w:val="0"/>
          <w:lang w:val="it-IT"/>
        </w:rPr>
        <w:t>itinerario storico ed estetico di Renan a Pisa</w:t>
      </w:r>
      <w:r>
        <w:rPr>
          <w:b w:val="1"/>
          <w:bCs w:val="1"/>
          <w:i w:val="1"/>
          <w:iCs w:val="1"/>
          <w:rtl w:val="0"/>
          <w:lang w:val="it-IT"/>
        </w:rPr>
        <w:t>”</w:t>
      </w:r>
      <w:r>
        <w:rPr>
          <w:b w:val="1"/>
          <w:bCs w:val="1"/>
          <w:i w:val="1"/>
          <w:iCs w:val="1"/>
          <w:rtl w:val="0"/>
          <w:lang w:val="it-IT"/>
        </w:rPr>
        <w:t>.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— </w:t>
      </w:r>
      <w:r>
        <w:rPr>
          <w:b w:val="1"/>
          <w:bCs w:val="1"/>
          <w:i w:val="1"/>
          <w:iCs w:val="1"/>
          <w:rtl w:val="0"/>
          <w:lang w:val="it-IT"/>
        </w:rPr>
        <w:t>15h30   Anne-Christine FAITROP-PORTA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 “</w:t>
      </w:r>
      <w:r>
        <w:rPr>
          <w:b w:val="1"/>
          <w:bCs w:val="1"/>
          <w:i w:val="1"/>
          <w:iCs w:val="1"/>
          <w:rtl w:val="0"/>
          <w:lang w:val="it-IT"/>
        </w:rPr>
        <w:t xml:space="preserve">Autore: Ernest Renan, interprete: Eleonora Duse: </w:t>
      </w:r>
      <w:r>
        <w:rPr>
          <w:b w:val="1"/>
          <w:bCs w:val="1"/>
          <w:rtl w:val="0"/>
          <w:lang w:val="it-IT"/>
        </w:rPr>
        <w:t xml:space="preserve">La badessa di Jouarre, </w:t>
      </w:r>
      <w:r>
        <w:rPr>
          <w:b w:val="1"/>
          <w:bCs w:val="1"/>
          <w:i w:val="1"/>
          <w:iCs w:val="1"/>
          <w:rtl w:val="0"/>
          <w:lang w:val="it-IT"/>
        </w:rPr>
        <w:t>un dramma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  filosofico francese ricreato in Italia.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—  </w:t>
      </w:r>
      <w:r>
        <w:rPr>
          <w:b w:val="1"/>
          <w:bCs w:val="1"/>
          <w:i w:val="1"/>
          <w:iCs w:val="1"/>
          <w:rtl w:val="0"/>
          <w:lang w:val="it-IT"/>
        </w:rPr>
        <w:t>16h    Questions et discussions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Quatri</w:t>
      </w:r>
      <w:r>
        <w:rPr>
          <w:b w:val="1"/>
          <w:bCs w:val="1"/>
          <w:i w:val="1"/>
          <w:iCs w:val="1"/>
          <w:rtl w:val="0"/>
          <w:lang w:val="it-IT"/>
        </w:rPr>
        <w:t>è</w:t>
      </w:r>
      <w:r>
        <w:rPr>
          <w:b w:val="1"/>
          <w:bCs w:val="1"/>
          <w:i w:val="1"/>
          <w:iCs w:val="1"/>
          <w:rtl w:val="0"/>
          <w:lang w:val="it-IT"/>
        </w:rPr>
        <w:t>me s</w:t>
      </w:r>
      <w:r>
        <w:rPr>
          <w:b w:val="1"/>
          <w:bCs w:val="1"/>
          <w:i w:val="1"/>
          <w:iCs w:val="1"/>
          <w:rtl w:val="0"/>
          <w:lang w:val="it-IT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>ance pr</w:t>
      </w:r>
      <w:r>
        <w:rPr>
          <w:b w:val="1"/>
          <w:bCs w:val="1"/>
          <w:i w:val="1"/>
          <w:iCs w:val="1"/>
          <w:rtl w:val="0"/>
          <w:lang w:val="it-IT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>sid</w:t>
      </w:r>
      <w:r>
        <w:rPr>
          <w:b w:val="1"/>
          <w:bCs w:val="1"/>
          <w:i w:val="1"/>
          <w:iCs w:val="1"/>
          <w:rtl w:val="0"/>
          <w:lang w:val="it-IT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>e par Barbara INNOCENTI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— </w:t>
      </w:r>
      <w:r>
        <w:rPr>
          <w:b w:val="1"/>
          <w:bCs w:val="1"/>
          <w:i w:val="1"/>
          <w:iCs w:val="1"/>
          <w:rtl w:val="0"/>
          <w:lang w:val="it-IT"/>
        </w:rPr>
        <w:t>16h15   Textes d</w:t>
      </w:r>
      <w:r>
        <w:rPr>
          <w:b w:val="1"/>
          <w:bCs w:val="1"/>
          <w:i w:val="1"/>
          <w:iCs w:val="1"/>
          <w:rtl w:val="0"/>
          <w:lang w:val="it-IT"/>
        </w:rPr>
        <w:t>’</w:t>
      </w:r>
      <w:r>
        <w:rPr>
          <w:b w:val="1"/>
          <w:bCs w:val="1"/>
          <w:i w:val="1"/>
          <w:iCs w:val="1"/>
          <w:rtl w:val="0"/>
          <w:lang w:val="it-IT"/>
        </w:rPr>
        <w:t>Ernest Renan traduits en italien, introduits par Anna BRICCOLANI BANDINI et lus par Carlo Mattia GOVERNA et par Martina SPAN</w:t>
      </w:r>
      <w:r>
        <w:rPr>
          <w:b w:val="1"/>
          <w:bCs w:val="1"/>
          <w:i w:val="1"/>
          <w:iCs w:val="1"/>
          <w:rtl w:val="0"/>
          <w:lang w:val="it-IT"/>
        </w:rPr>
        <w:t>Ò</w:t>
      </w:r>
      <w:r>
        <w:rPr>
          <w:b w:val="1"/>
          <w:bCs w:val="1"/>
          <w:i w:val="1"/>
          <w:iCs w:val="1"/>
          <w:rtl w:val="0"/>
          <w:lang w:val="it-IT"/>
        </w:rPr>
        <w:t>.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— </w:t>
      </w:r>
      <w:r>
        <w:rPr>
          <w:b w:val="1"/>
          <w:bCs w:val="1"/>
          <w:i w:val="1"/>
          <w:iCs w:val="1"/>
          <w:rtl w:val="0"/>
          <w:lang w:val="it-IT"/>
        </w:rPr>
        <w:t>18h       FIN DU COLLOQUE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tabs>
          <w:tab w:val="left" w:pos="8787"/>
        </w:tabs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 xml:space="preserve">M. Gasnier, </w:t>
      </w:r>
      <w:r>
        <w:rPr>
          <w:i w:val="0"/>
          <w:iCs w:val="0"/>
          <w:rtl w:val="0"/>
          <w:lang w:val="it-IT"/>
        </w:rPr>
        <w:t>Secr</w:t>
      </w:r>
      <w:r>
        <w:rPr>
          <w:i w:val="0"/>
          <w:iCs w:val="0"/>
          <w:rtl w:val="0"/>
          <w:lang w:val="it-IT"/>
        </w:rPr>
        <w:t>é</w:t>
      </w:r>
      <w:r>
        <w:rPr>
          <w:i w:val="0"/>
          <w:iCs w:val="0"/>
          <w:rtl w:val="0"/>
          <w:lang w:val="it-IT"/>
        </w:rPr>
        <w:t>taire g</w:t>
      </w:r>
      <w:r>
        <w:rPr>
          <w:i w:val="0"/>
          <w:iCs w:val="0"/>
          <w:rtl w:val="0"/>
          <w:lang w:val="it-IT"/>
        </w:rPr>
        <w:t>é</w:t>
      </w:r>
      <w:r>
        <w:rPr>
          <w:i w:val="0"/>
          <w:iCs w:val="0"/>
          <w:rtl w:val="0"/>
          <w:lang w:val="it-IT"/>
        </w:rPr>
        <w:t>n</w:t>
      </w:r>
      <w:r>
        <w:rPr>
          <w:i w:val="0"/>
          <w:iCs w:val="0"/>
          <w:rtl w:val="0"/>
          <w:lang w:val="it-IT"/>
        </w:rPr>
        <w:t>é</w:t>
      </w:r>
      <w:r>
        <w:rPr>
          <w:i w:val="0"/>
          <w:iCs w:val="0"/>
          <w:rtl w:val="0"/>
          <w:lang w:val="it-IT"/>
        </w:rPr>
        <w:t>ral de la Soci</w:t>
      </w:r>
      <w:r>
        <w:rPr>
          <w:i w:val="0"/>
          <w:iCs w:val="0"/>
          <w:rtl w:val="0"/>
          <w:lang w:val="it-IT"/>
        </w:rPr>
        <w:t>é</w:t>
      </w:r>
      <w:r>
        <w:rPr>
          <w:i w:val="0"/>
          <w:iCs w:val="0"/>
          <w:rtl w:val="0"/>
          <w:lang w:val="it-IT"/>
        </w:rPr>
        <w:t>t</w:t>
      </w:r>
      <w:r>
        <w:rPr>
          <w:i w:val="0"/>
          <w:iCs w:val="0"/>
          <w:rtl w:val="0"/>
          <w:lang w:val="it-IT"/>
        </w:rPr>
        <w:t xml:space="preserve">é </w:t>
      </w:r>
      <w:r>
        <w:rPr>
          <w:i w:val="0"/>
          <w:iCs w:val="0"/>
          <w:rtl w:val="0"/>
          <w:lang w:val="it-IT"/>
        </w:rPr>
        <w:t xml:space="preserve">des </w:t>
      </w:r>
      <w:r>
        <w:rPr>
          <w:i w:val="0"/>
          <w:iCs w:val="0"/>
          <w:rtl w:val="0"/>
          <w:lang w:val="it-IT"/>
        </w:rPr>
        <w:t>É</w:t>
      </w:r>
      <w:r>
        <w:rPr>
          <w:i w:val="0"/>
          <w:iCs w:val="0"/>
          <w:rtl w:val="0"/>
          <w:lang w:val="it-IT"/>
        </w:rPr>
        <w:t>tudes renaniennes;</w:t>
      </w:r>
      <w:r>
        <w:rPr>
          <w:i w:val="1"/>
          <w:iCs w:val="1"/>
          <w:rtl w:val="0"/>
          <w:lang w:val="it-IT"/>
        </w:rPr>
        <w:t xml:space="preserve"> M. Landi, Prof. Ordinario, Universit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degli Studi di Firenze; R. Pertici, Prof. Ordinario, Universit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di Bergamo; M. Nacci, Prof. Associato, Universit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degli studi di Firenze; M. Lodone, Prof. Associato, Universit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di Modena e Reggio Emilia; D. Paone,</w:t>
      </w:r>
      <w:r>
        <w:rPr>
          <w:i w:val="0"/>
          <w:iCs w:val="0"/>
          <w:rtl w:val="0"/>
          <w:lang w:val="it-IT"/>
        </w:rPr>
        <w:t xml:space="preserve"> Responsable du Groupe Renan, Paris, ITEM (CNRS/ENS</w:t>
      </w:r>
      <w:r>
        <w:rPr>
          <w:i w:val="1"/>
          <w:iCs w:val="1"/>
          <w:rtl w:val="0"/>
          <w:lang w:val="it-IT"/>
        </w:rPr>
        <w:t>)</w:t>
      </w:r>
      <w:r>
        <w:rPr>
          <w:i w:val="0"/>
          <w:iCs w:val="0"/>
          <w:rtl w:val="0"/>
          <w:lang w:val="it-IT"/>
        </w:rPr>
        <w:t>;</w:t>
      </w:r>
      <w:r>
        <w:rPr>
          <w:i w:val="1"/>
          <w:iCs w:val="1"/>
          <w:rtl w:val="0"/>
          <w:lang w:val="it-IT"/>
        </w:rPr>
        <w:t xml:space="preserve"> S. Cingari, Prof. Ordinario, Universit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 xml:space="preserve">per Stranieri di Perugia; F. Petruzzelli, Docente, </w:t>
      </w:r>
      <w:r>
        <w:rPr>
          <w:i w:val="0"/>
          <w:iCs w:val="0"/>
          <w:rtl w:val="0"/>
          <w:lang w:val="it-IT"/>
        </w:rPr>
        <w:t>Membre du Groupe Renan, Paris, ITEM;</w:t>
      </w:r>
      <w:r>
        <w:rPr>
          <w:i w:val="1"/>
          <w:iCs w:val="1"/>
          <w:rtl w:val="0"/>
          <w:lang w:val="it-IT"/>
        </w:rPr>
        <w:t xml:space="preserve"> A.C. Faitrop-Porta, </w:t>
      </w:r>
      <w:r>
        <w:rPr>
          <w:i w:val="0"/>
          <w:iCs w:val="0"/>
          <w:rtl w:val="0"/>
          <w:lang w:val="it-IT"/>
        </w:rPr>
        <w:t>Prof. honoraire des Universit</w:t>
      </w:r>
      <w:r>
        <w:rPr>
          <w:i w:val="0"/>
          <w:iCs w:val="0"/>
          <w:rtl w:val="0"/>
          <w:lang w:val="it-IT"/>
        </w:rPr>
        <w:t>é</w:t>
      </w:r>
      <w:r>
        <w:rPr>
          <w:i w:val="0"/>
          <w:iCs w:val="0"/>
          <w:rtl w:val="0"/>
          <w:lang w:val="it-IT"/>
        </w:rPr>
        <w:t>s;</w:t>
      </w:r>
      <w:r>
        <w:rPr>
          <w:i w:val="1"/>
          <w:iCs w:val="1"/>
          <w:rtl w:val="0"/>
          <w:lang w:val="it-IT"/>
        </w:rPr>
        <w:t xml:space="preserve"> B. Innocenti, Prof. Associato, Universit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degli Studi di Firenze; Anna Briccolani Bandini, Lyceum; Carlo Mattia Governa e Martina Span</w:t>
      </w:r>
      <w:r>
        <w:rPr>
          <w:i w:val="1"/>
          <w:iCs w:val="1"/>
          <w:rtl w:val="0"/>
          <w:lang w:val="it-IT"/>
        </w:rPr>
        <w:t>ò</w:t>
      </w:r>
      <w:r>
        <w:rPr>
          <w:i w:val="1"/>
          <w:iCs w:val="1"/>
          <w:rtl w:val="0"/>
          <w:lang w:val="it-IT"/>
        </w:rPr>
        <w:t>, DAMS dell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Universit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di Firenze.</w:t>
      </w:r>
    </w:p>
    <w:p>
      <w:pPr>
        <w:pStyle w:val="Corpo"/>
        <w:tabs>
          <w:tab w:val="left" w:pos="8787"/>
        </w:tabs>
        <w:rPr>
          <w:i w:val="1"/>
          <w:iCs w:val="1"/>
        </w:rPr>
      </w:pPr>
    </w:p>
    <w:p>
      <w:pPr>
        <w:pStyle w:val="Corpo"/>
        <w:tabs>
          <w:tab w:val="left" w:pos="8787"/>
        </w:tabs>
        <w:rPr>
          <w:i w:val="1"/>
          <w:iCs w:val="1"/>
        </w:rPr>
      </w:pPr>
    </w:p>
    <w:p>
      <w:pPr>
        <w:pStyle w:val="Corpo"/>
        <w:tabs>
          <w:tab w:val="left" w:pos="8787"/>
        </w:tabs>
        <w:rPr>
          <w:i w:val="1"/>
          <w:iCs w:val="1"/>
        </w:rPr>
      </w:pPr>
    </w:p>
    <w:p>
      <w:pPr>
        <w:pStyle w:val="Corpo"/>
        <w:tabs>
          <w:tab w:val="left" w:pos="8787"/>
        </w:tabs>
        <w:rPr>
          <w:i w:val="1"/>
          <w:iCs w:val="1"/>
        </w:rPr>
      </w:pPr>
    </w:p>
    <w:p>
      <w:pPr>
        <w:pStyle w:val="Corpo"/>
        <w:tabs>
          <w:tab w:val="left" w:pos="8787"/>
        </w:tabs>
        <w:rPr>
          <w:i w:val="1"/>
          <w:iCs w:val="1"/>
        </w:rPr>
      </w:pPr>
    </w:p>
    <w:p>
      <w:pPr>
        <w:pStyle w:val="Corpo"/>
        <w:tabs>
          <w:tab w:val="left" w:pos="8787"/>
        </w:tabs>
        <w:rPr>
          <w:i w:val="1"/>
          <w:iCs w:val="1"/>
        </w:rPr>
      </w:pPr>
    </w:p>
    <w:p>
      <w:pPr>
        <w:pStyle w:val="Corpo"/>
        <w:tabs>
          <w:tab w:val="left" w:pos="8787"/>
        </w:tabs>
        <w:rPr>
          <w:i w:val="1"/>
          <w:iCs w:val="1"/>
        </w:rPr>
      </w:pPr>
    </w:p>
    <w:p>
      <w:pPr>
        <w:pStyle w:val="Corpo"/>
        <w:tabs>
          <w:tab w:val="left" w:pos="8787"/>
        </w:tabs>
        <w:rPr>
          <w:i w:val="1"/>
          <w:iCs w:val="1"/>
        </w:rPr>
      </w:pPr>
    </w:p>
    <w:p>
      <w:pPr>
        <w:pStyle w:val="Corpo"/>
        <w:tabs>
          <w:tab w:val="left" w:pos="8787"/>
        </w:tabs>
        <w:rPr>
          <w:i w:val="1"/>
          <w:iCs w:val="1"/>
        </w:rPr>
      </w:pPr>
    </w:p>
    <w:p>
      <w:pPr>
        <w:pStyle w:val="Corpo"/>
        <w:tabs>
          <w:tab w:val="left" w:pos="8787"/>
        </w:tabs>
        <w:rPr>
          <w:i w:val="1"/>
          <w:iCs w:val="1"/>
        </w:rPr>
      </w:pPr>
    </w:p>
    <w:p>
      <w:pPr>
        <w:pStyle w:val="Corpo"/>
        <w:tabs>
          <w:tab w:val="left" w:pos="8787"/>
        </w:tabs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                                       ISTITUTO FRANCESE DI FIRENZE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  PRESENTAZIONE DEL CONVEGNO </w:t>
      </w:r>
      <w:r>
        <w:rPr>
          <w:b w:val="1"/>
          <w:bCs w:val="1"/>
          <w:i w:val="1"/>
          <w:iCs w:val="1"/>
          <w:rtl w:val="0"/>
          <w:lang w:val="it-IT"/>
        </w:rPr>
        <w:t>“</w:t>
      </w:r>
      <w:r>
        <w:rPr>
          <w:b w:val="1"/>
          <w:bCs w:val="1"/>
          <w:i w:val="1"/>
          <w:iCs w:val="1"/>
          <w:rtl w:val="0"/>
          <w:lang w:val="it-IT"/>
        </w:rPr>
        <w:t>Pourquoi lire Ernest Renan en Italie, en italien</w:t>
      </w:r>
      <w:r>
        <w:rPr>
          <w:b w:val="1"/>
          <w:bCs w:val="1"/>
          <w:i w:val="1"/>
          <w:iCs w:val="1"/>
          <w:rtl w:val="0"/>
          <w:lang w:val="it-IT"/>
        </w:rPr>
        <w:t xml:space="preserve">” 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                                                21 OTTOBRE 2025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rFonts w:ascii="Palatino" w:cs="Palatino" w:hAnsi="Palatino" w:eastAsia="Palatino"/>
          <w:b w:val="1"/>
          <w:bCs w:val="1"/>
          <w:i w:val="1"/>
          <w:iCs w:val="1"/>
          <w:sz w:val="24"/>
          <w:szCs w:val="24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 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Questo 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è 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il terzo convegno su Ernest Renan e l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Italia, dopo quello di Firenze al Gabinetto Vieusseux nel 2011, con una recensione dettagliata del Prof. Marco Lombardi, Presidente degli Amici dell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Istituto francese di Firenze nell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Antologia Vieusseux del sett.-dic. 2011, e quello di Roma al Museo Napoleonico nel 2012. Ed 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è 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il pi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ù “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italiano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” 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dei tre per il favore di cui gode in Italia il filosofo ora come 150 anni fa, quando gli Italiani lo amavano, anzi quasi lo adoravano, come ebbe a scrivere Angelo De Gubernatis.</w:t>
      </w:r>
    </w:p>
    <w:p>
      <w:pPr>
        <w:pStyle w:val="Corpo"/>
        <w:bidi w:val="0"/>
        <w:rPr>
          <w:rFonts w:ascii="Palatino" w:cs="Palatino" w:hAnsi="Palatino" w:eastAsia="Palatino"/>
          <w:b w:val="1"/>
          <w:bCs w:val="1"/>
          <w:i w:val="1"/>
          <w:iCs w:val="1"/>
          <w:sz w:val="24"/>
          <w:szCs w:val="24"/>
        </w:rPr>
      </w:pP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       Nell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Italia odierna, a marzo del 2023 una vivace polemica politica e culturale e un interessante articolo di Augias, nell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ottobre 2024  il dramma filosofico 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La badessa di Jouarre 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interpretato e ricreato dalla Duse, tradotto da A.C. Faitrop-Porta,  nel marzo 2025 gli scritti su Francesco d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Assisi a cura di Michele Lodone e nel settembre 2025 sulle reazioni alla </w:t>
      </w:r>
      <w:r>
        <w:rPr>
          <w:rFonts w:ascii="Helvetica" w:hAnsi="Helvetica"/>
          <w:sz w:val="24"/>
          <w:szCs w:val="24"/>
          <w:rtl w:val="0"/>
          <w:lang w:val="it-IT"/>
        </w:rPr>
        <w:t>Vie de J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é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sus, 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il libro </w:t>
      </w:r>
      <w:r>
        <w:rPr>
          <w:rFonts w:ascii="Helvetica" w:hAnsi="Helvetica"/>
          <w:sz w:val="24"/>
          <w:szCs w:val="24"/>
          <w:rtl w:val="0"/>
          <w:lang w:val="it-IT"/>
        </w:rPr>
        <w:t>Il caso Renan, la prima guerra culturale dell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’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Italia unita 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di Roberto Pertici, sono la riprova della fortuna ancora viva e attuale di Renan.</w:t>
      </w:r>
    </w:p>
    <w:p>
      <w:pPr>
        <w:pStyle w:val="Corpo"/>
        <w:bidi w:val="0"/>
        <w:rPr>
          <w:rFonts w:ascii="Palatino" w:cs="Palatino" w:hAnsi="Palatino" w:eastAsia="Palatino"/>
          <w:b w:val="1"/>
          <w:bCs w:val="1"/>
          <w:i w:val="1"/>
          <w:iCs w:val="1"/>
          <w:sz w:val="24"/>
          <w:szCs w:val="24"/>
        </w:rPr>
      </w:pP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      Al convegno del 21 ottobre 2025 partecipano oltre ai gi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nominati, Maurice Gasnier, Segretario generale della </w:t>
      </w:r>
      <w:r>
        <w:rPr>
          <w:rFonts w:ascii="Helvetica" w:hAnsi="Helvetica"/>
          <w:sz w:val="24"/>
          <w:szCs w:val="24"/>
          <w:rtl w:val="0"/>
          <w:lang w:val="it-IT"/>
        </w:rPr>
        <w:t>Soci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é</w:t>
      </w:r>
      <w:r>
        <w:rPr>
          <w:rFonts w:ascii="Helvetica" w:hAnsi="Helvetica"/>
          <w:sz w:val="24"/>
          <w:szCs w:val="24"/>
          <w:rtl w:val="0"/>
          <w:lang w:val="it-IT"/>
        </w:rPr>
        <w:t>t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é 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des 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É</w:t>
      </w:r>
      <w:r>
        <w:rPr>
          <w:rFonts w:ascii="Helvetica" w:hAnsi="Helvetica"/>
          <w:sz w:val="24"/>
          <w:szCs w:val="24"/>
          <w:rtl w:val="0"/>
          <w:lang w:val="it-IT"/>
        </w:rPr>
        <w:t>tudes renaniennes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, che parla, unica relazione in lingua francese, degli studi della  </w:t>
      </w:r>
      <w:r>
        <w:rPr>
          <w:rFonts w:ascii="Helvetica" w:hAnsi="Helvetica"/>
          <w:sz w:val="24"/>
          <w:szCs w:val="24"/>
          <w:rtl w:val="0"/>
          <w:lang w:val="it-IT"/>
        </w:rPr>
        <w:t>Soci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é</w:t>
      </w:r>
      <w:r>
        <w:rPr>
          <w:rFonts w:ascii="Helvetica" w:hAnsi="Helvetica"/>
          <w:sz w:val="24"/>
          <w:szCs w:val="24"/>
          <w:rtl w:val="0"/>
          <w:lang w:val="it-IT"/>
        </w:rPr>
        <w:t>t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é 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su Renan e l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Italia; Domenico Paone a capo del </w:t>
      </w:r>
      <w:r>
        <w:rPr>
          <w:rFonts w:ascii="Helvetica" w:hAnsi="Helvetica"/>
          <w:sz w:val="24"/>
          <w:szCs w:val="24"/>
          <w:rtl w:val="0"/>
          <w:lang w:val="it-IT"/>
        </w:rPr>
        <w:t>Groupe Renan de l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’</w:t>
      </w:r>
      <w:r>
        <w:rPr>
          <w:rFonts w:ascii="Helvetica" w:hAnsi="Helvetica"/>
          <w:sz w:val="24"/>
          <w:szCs w:val="24"/>
          <w:rtl w:val="0"/>
          <w:lang w:val="it-IT"/>
        </w:rPr>
        <w:t>ITEM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, che evoca le visite in Toscana e in Italia del giovane Renan nel 1849-50  nella sua edizione critica delle </w:t>
      </w:r>
      <w:r>
        <w:rPr>
          <w:rFonts w:ascii="Helvetica" w:hAnsi="Helvetica"/>
          <w:sz w:val="24"/>
          <w:szCs w:val="24"/>
          <w:rtl w:val="0"/>
          <w:lang w:val="it-IT"/>
        </w:rPr>
        <w:t>Notes d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’</w:t>
      </w:r>
      <w:r>
        <w:rPr>
          <w:rFonts w:ascii="Helvetica" w:hAnsi="Helvetica"/>
          <w:sz w:val="24"/>
          <w:szCs w:val="24"/>
          <w:rtl w:val="0"/>
          <w:lang w:val="it-IT"/>
        </w:rPr>
        <w:t>Italie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 del 2024 e Francesco Petruzzelli del 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Groupe Renan, 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collaboratore con Paone della traduzione italiana degli 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Scritti filosofici 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di Renan e di un libro su Pisa vista dal filosofo, che segue i suoi itinerari pisani. </w:t>
      </w:r>
    </w:p>
    <w:p>
      <w:pPr>
        <w:pStyle w:val="Corpo"/>
        <w:bidi w:val="0"/>
        <w:rPr>
          <w:rFonts w:ascii="Palatino" w:cs="Palatino" w:hAnsi="Palatino" w:eastAsia="Palatino"/>
          <w:b w:val="1"/>
          <w:bCs w:val="1"/>
          <w:i w:val="1"/>
          <w:iCs w:val="1"/>
          <w:sz w:val="24"/>
          <w:szCs w:val="24"/>
        </w:rPr>
      </w:pP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      Le relazioni sono seguite da testi di Renan tradotti in italiano, introdotti da Anna Briccolani Bandini del Lyceum e letti da Carlo Mattia Governa e da Martina Span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ò 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del DAMS dell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Universit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di Firenze. I presidenti di sedute sono francesisti, Michela Landi e Barbara Innocenti dell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Universit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di Firenze, e storici delle idee, Michela Nacci e Salvatore Cingari delle Universit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di Firenze e di Perugia. 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      L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Istituto francese di Firenze, l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Universit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degli studi di Firenze, il Lyceum, che patrocinano il Convegno 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“</w:t>
      </w:r>
      <w:r>
        <w:rPr>
          <w:rFonts w:ascii="Palatino" w:hAnsi="Palatino"/>
          <w:b w:val="1"/>
          <w:bCs w:val="1"/>
          <w:sz w:val="24"/>
          <w:szCs w:val="24"/>
          <w:rtl w:val="0"/>
          <w:lang w:val="it-IT"/>
        </w:rPr>
        <w:t>Pourquoi lire Ernest Renan en Italie, en italien</w:t>
      </w:r>
      <w:r>
        <w:rPr>
          <w:rFonts w:ascii="Palatino" w:hAnsi="Palatino" w:hint="default"/>
          <w:b w:val="1"/>
          <w:bCs w:val="1"/>
          <w:sz w:val="24"/>
          <w:szCs w:val="24"/>
          <w:rtl w:val="0"/>
          <w:lang w:val="it-IT"/>
        </w:rPr>
        <w:t xml:space="preserve">” 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it-IT"/>
        </w:rPr>
        <w:t>e i generosi partecipanti sperano che siano conquistati dalla potenza delle idee e dalla grazia insuperabile dello stile di Renan nuovi e giovani lettori.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</w:t>
      </w: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  <w:rPr>
          <w:b w:val="1"/>
          <w:bCs w:val="1"/>
          <w:i w:val="1"/>
          <w:iCs w:val="1"/>
        </w:rPr>
      </w:pPr>
    </w:p>
    <w:p>
      <w:pPr>
        <w:pStyle w:val="Corpo"/>
        <w:bidi w:val="0"/>
      </w:pPr>
      <w:r>
        <w:rPr>
          <w:b w:val="1"/>
          <w:bCs w:val="1"/>
          <w:i w:val="1"/>
          <w:iCs w:val="1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